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56C" w:rsidRDefault="0084556C" w:rsidP="0084556C">
      <w:pPr>
        <w:jc w:val="center"/>
        <w:rPr>
          <w:rFonts w:ascii="Times New Roman" w:hAnsi="Times New Roman" w:cs="Times New Roman"/>
          <w:b/>
          <w:sz w:val="24"/>
          <w:szCs w:val="24"/>
        </w:rPr>
      </w:pPr>
      <w:r>
        <w:rPr>
          <w:rFonts w:ascii="Times New Roman" w:hAnsi="Times New Roman" w:cs="Times New Roman"/>
          <w:b/>
          <w:sz w:val="24"/>
          <w:szCs w:val="24"/>
        </w:rPr>
        <w:t>Маршрутный лист для учащегося</w:t>
      </w:r>
    </w:p>
    <w:tbl>
      <w:tblPr>
        <w:tblStyle w:val="a3"/>
        <w:tblW w:w="0" w:type="auto"/>
        <w:tblLook w:val="04A0" w:firstRow="1" w:lastRow="0" w:firstColumn="1" w:lastColumn="0" w:noHBand="0" w:noVBand="1"/>
      </w:tblPr>
      <w:tblGrid>
        <w:gridCol w:w="2919"/>
        <w:gridCol w:w="7537"/>
      </w:tblGrid>
      <w:tr w:rsidR="0084556C" w:rsidTr="008A5F13">
        <w:tc>
          <w:tcPr>
            <w:tcW w:w="2919" w:type="dxa"/>
          </w:tcPr>
          <w:p w:rsidR="0084556C" w:rsidRDefault="0084556C" w:rsidP="008A5F13">
            <w:pPr>
              <w:rPr>
                <w:rFonts w:ascii="Times New Roman" w:hAnsi="Times New Roman" w:cs="Times New Roman"/>
                <w:b/>
                <w:sz w:val="24"/>
                <w:szCs w:val="24"/>
              </w:rPr>
            </w:pPr>
            <w:r>
              <w:rPr>
                <w:rFonts w:ascii="Times New Roman" w:hAnsi="Times New Roman" w:cs="Times New Roman"/>
                <w:b/>
                <w:sz w:val="24"/>
                <w:szCs w:val="24"/>
              </w:rPr>
              <w:t>Предмет</w:t>
            </w:r>
          </w:p>
        </w:tc>
        <w:tc>
          <w:tcPr>
            <w:tcW w:w="7537" w:type="dxa"/>
          </w:tcPr>
          <w:p w:rsidR="0084556C" w:rsidRPr="000135D1" w:rsidRDefault="0084556C" w:rsidP="008A5F13">
            <w:pPr>
              <w:rPr>
                <w:rFonts w:ascii="Times New Roman" w:hAnsi="Times New Roman" w:cs="Times New Roman"/>
                <w:sz w:val="24"/>
                <w:szCs w:val="24"/>
              </w:rPr>
            </w:pPr>
            <w:r>
              <w:rPr>
                <w:rFonts w:ascii="Times New Roman" w:hAnsi="Times New Roman" w:cs="Times New Roman"/>
                <w:sz w:val="24"/>
                <w:szCs w:val="24"/>
              </w:rPr>
              <w:t>Физика</w:t>
            </w:r>
          </w:p>
        </w:tc>
      </w:tr>
      <w:tr w:rsidR="0084556C" w:rsidTr="008A5F13">
        <w:tc>
          <w:tcPr>
            <w:tcW w:w="2919" w:type="dxa"/>
          </w:tcPr>
          <w:p w:rsidR="0084556C" w:rsidRDefault="0084556C" w:rsidP="008A5F13">
            <w:pPr>
              <w:rPr>
                <w:rFonts w:ascii="Times New Roman" w:hAnsi="Times New Roman" w:cs="Times New Roman"/>
                <w:b/>
                <w:sz w:val="24"/>
                <w:szCs w:val="24"/>
              </w:rPr>
            </w:pPr>
            <w:r>
              <w:rPr>
                <w:rFonts w:ascii="Times New Roman" w:hAnsi="Times New Roman" w:cs="Times New Roman"/>
                <w:b/>
                <w:sz w:val="24"/>
                <w:szCs w:val="24"/>
              </w:rPr>
              <w:t>Ф.И.О. учителя</w:t>
            </w:r>
          </w:p>
        </w:tc>
        <w:tc>
          <w:tcPr>
            <w:tcW w:w="7537" w:type="dxa"/>
          </w:tcPr>
          <w:p w:rsidR="0084556C" w:rsidRPr="000135D1" w:rsidRDefault="0084556C" w:rsidP="008A5F13">
            <w:pPr>
              <w:rPr>
                <w:rFonts w:ascii="Times New Roman" w:hAnsi="Times New Roman" w:cs="Times New Roman"/>
                <w:sz w:val="24"/>
                <w:szCs w:val="24"/>
              </w:rPr>
            </w:pPr>
          </w:p>
        </w:tc>
      </w:tr>
      <w:tr w:rsidR="0084556C" w:rsidTr="008A5F13">
        <w:tc>
          <w:tcPr>
            <w:tcW w:w="2919" w:type="dxa"/>
          </w:tcPr>
          <w:p w:rsidR="0084556C" w:rsidRDefault="0084556C" w:rsidP="008A5F13">
            <w:pPr>
              <w:rPr>
                <w:rFonts w:ascii="Times New Roman" w:hAnsi="Times New Roman" w:cs="Times New Roman"/>
                <w:b/>
                <w:sz w:val="24"/>
                <w:szCs w:val="24"/>
              </w:rPr>
            </w:pPr>
            <w:r>
              <w:rPr>
                <w:rFonts w:ascii="Times New Roman" w:hAnsi="Times New Roman" w:cs="Times New Roman"/>
                <w:b/>
                <w:sz w:val="24"/>
                <w:szCs w:val="24"/>
              </w:rPr>
              <w:t>Учебник</w:t>
            </w:r>
          </w:p>
        </w:tc>
        <w:tc>
          <w:tcPr>
            <w:tcW w:w="7537" w:type="dxa"/>
          </w:tcPr>
          <w:p w:rsidR="0084556C" w:rsidRPr="00AD7ADB" w:rsidRDefault="0084556C" w:rsidP="008A5F13">
            <w:pPr>
              <w:spacing w:after="160" w:line="259" w:lineRule="auto"/>
            </w:pPr>
            <w:r w:rsidRPr="00AD7ADB">
              <w:t xml:space="preserve">Учебник Физика 9 класс, </w:t>
            </w:r>
            <w:proofErr w:type="spellStart"/>
            <w:r w:rsidRPr="00AD7ADB">
              <w:t>ЗакироваН.А</w:t>
            </w:r>
            <w:proofErr w:type="spellEnd"/>
            <w:r w:rsidRPr="00AD7ADB">
              <w:t xml:space="preserve">., </w:t>
            </w:r>
            <w:proofErr w:type="spellStart"/>
            <w:r w:rsidRPr="00AD7ADB">
              <w:t>Аширов</w:t>
            </w:r>
            <w:proofErr w:type="spellEnd"/>
            <w:r w:rsidRPr="00AD7ADB">
              <w:t xml:space="preserve"> Р.Р. </w:t>
            </w:r>
          </w:p>
        </w:tc>
      </w:tr>
      <w:tr w:rsidR="0084556C" w:rsidTr="008A5F13">
        <w:tc>
          <w:tcPr>
            <w:tcW w:w="2919" w:type="dxa"/>
          </w:tcPr>
          <w:p w:rsidR="0084556C" w:rsidRDefault="0084556C" w:rsidP="008A5F13">
            <w:pPr>
              <w:rPr>
                <w:rFonts w:ascii="Times New Roman" w:hAnsi="Times New Roman" w:cs="Times New Roman"/>
                <w:b/>
                <w:sz w:val="24"/>
                <w:szCs w:val="24"/>
              </w:rPr>
            </w:pPr>
            <w:r>
              <w:rPr>
                <w:rFonts w:ascii="Times New Roman" w:hAnsi="Times New Roman" w:cs="Times New Roman"/>
                <w:b/>
                <w:sz w:val="24"/>
                <w:szCs w:val="24"/>
              </w:rPr>
              <w:t>Урок №</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 тема урока</w:t>
            </w:r>
          </w:p>
        </w:tc>
        <w:tc>
          <w:tcPr>
            <w:tcW w:w="7537" w:type="dxa"/>
            <w:vAlign w:val="center"/>
          </w:tcPr>
          <w:p w:rsidR="0084556C" w:rsidRDefault="0084556C" w:rsidP="008A5F13">
            <w:pPr>
              <w:pStyle w:val="a4"/>
              <w:widowControl w:val="0"/>
              <w:tabs>
                <w:tab w:val="left" w:pos="993"/>
              </w:tabs>
              <w:ind w:left="-57" w:right="-57"/>
              <w:rPr>
                <w:rFonts w:ascii="Times New Roman" w:hAnsi="Times New Roman"/>
                <w:sz w:val="24"/>
                <w:szCs w:val="24"/>
                <w:lang w:val="ru-RU"/>
              </w:rPr>
            </w:pPr>
            <w:r>
              <w:rPr>
                <w:rFonts w:ascii="Times New Roman" w:hAnsi="Times New Roman"/>
                <w:sz w:val="24"/>
                <w:szCs w:val="24"/>
                <w:lang w:val="ru-RU"/>
              </w:rPr>
              <w:t>Рентгеновское излучение.</w:t>
            </w:r>
          </w:p>
          <w:p w:rsidR="0084556C" w:rsidRPr="00C20877" w:rsidRDefault="0084556C" w:rsidP="008A5F13">
            <w:pPr>
              <w:widowControl w:val="0"/>
              <w:tabs>
                <w:tab w:val="left" w:pos="993"/>
              </w:tabs>
              <w:ind w:right="-57"/>
              <w:rPr>
                <w:rFonts w:ascii="Times New Roman" w:hAnsi="Times New Roman"/>
                <w:sz w:val="24"/>
                <w:szCs w:val="24"/>
              </w:rPr>
            </w:pPr>
          </w:p>
        </w:tc>
      </w:tr>
      <w:tr w:rsidR="0084556C" w:rsidTr="008A5F13">
        <w:tc>
          <w:tcPr>
            <w:tcW w:w="2919" w:type="dxa"/>
          </w:tcPr>
          <w:p w:rsidR="0084556C" w:rsidRDefault="0084556C" w:rsidP="008A5F13">
            <w:pPr>
              <w:rPr>
                <w:rFonts w:ascii="Times New Roman" w:hAnsi="Times New Roman" w:cs="Times New Roman"/>
                <w:b/>
                <w:sz w:val="24"/>
                <w:szCs w:val="24"/>
              </w:rPr>
            </w:pPr>
            <w:r>
              <w:rPr>
                <w:rFonts w:ascii="Times New Roman" w:hAnsi="Times New Roman" w:cs="Times New Roman"/>
                <w:b/>
                <w:sz w:val="24"/>
                <w:szCs w:val="24"/>
              </w:rPr>
              <w:t>Цели обучения</w:t>
            </w:r>
          </w:p>
          <w:p w:rsidR="0084556C" w:rsidRPr="002F44E5" w:rsidRDefault="0084556C" w:rsidP="008A5F13">
            <w:pPr>
              <w:rPr>
                <w:rFonts w:ascii="Times New Roman" w:hAnsi="Times New Roman" w:cs="Times New Roman"/>
                <w:i/>
                <w:sz w:val="24"/>
                <w:szCs w:val="24"/>
              </w:rPr>
            </w:pPr>
          </w:p>
        </w:tc>
        <w:tc>
          <w:tcPr>
            <w:tcW w:w="7537" w:type="dxa"/>
            <w:vAlign w:val="center"/>
          </w:tcPr>
          <w:p w:rsidR="0084556C" w:rsidRPr="00D94B71" w:rsidRDefault="0084556C" w:rsidP="008A5F13">
            <w:pPr>
              <w:ind w:left="882" w:right="-57" w:hanging="939"/>
              <w:rPr>
                <w:rFonts w:ascii="Times New Roman" w:hAnsi="Times New Roman"/>
                <w:sz w:val="24"/>
                <w:lang w:val="kk-KZ"/>
              </w:rPr>
            </w:pPr>
            <w:r w:rsidRPr="00D94B71">
              <w:rPr>
                <w:rFonts w:ascii="Times New Roman" w:hAnsi="Times New Roman"/>
                <w:sz w:val="24"/>
                <w:lang w:val="kk-KZ"/>
              </w:rPr>
              <w:t>9.6.1.5 - сравнивать рентгеновское излучение с другими видами электромагнитного излучения;</w:t>
            </w:r>
          </w:p>
          <w:p w:rsidR="0084556C" w:rsidRPr="00D94B71" w:rsidRDefault="0084556C" w:rsidP="008A5F13">
            <w:pPr>
              <w:ind w:left="-57" w:right="-57"/>
              <w:rPr>
                <w:rFonts w:ascii="Times New Roman" w:hAnsi="Times New Roman"/>
                <w:sz w:val="24"/>
                <w:lang w:val="kk-KZ"/>
              </w:rPr>
            </w:pPr>
            <w:r w:rsidRPr="00D94B71">
              <w:rPr>
                <w:rFonts w:ascii="Times New Roman" w:hAnsi="Times New Roman"/>
                <w:sz w:val="24"/>
                <w:lang w:val="kk-KZ"/>
              </w:rPr>
              <w:t>9.6.1.6 - приводить примеры применения рентгеновского излучения</w:t>
            </w:r>
            <w:r>
              <w:rPr>
                <w:rFonts w:ascii="Times New Roman" w:hAnsi="Times New Roman"/>
                <w:sz w:val="24"/>
                <w:lang w:val="kk-KZ"/>
              </w:rPr>
              <w:t>.</w:t>
            </w:r>
          </w:p>
        </w:tc>
      </w:tr>
      <w:tr w:rsidR="0084556C" w:rsidTr="008A5F13">
        <w:tc>
          <w:tcPr>
            <w:tcW w:w="2919" w:type="dxa"/>
          </w:tcPr>
          <w:p w:rsidR="0084556C" w:rsidRDefault="0084556C" w:rsidP="008A5F13">
            <w:pPr>
              <w:rPr>
                <w:rFonts w:ascii="Times New Roman" w:hAnsi="Times New Roman" w:cs="Times New Roman"/>
                <w:b/>
                <w:sz w:val="24"/>
                <w:szCs w:val="24"/>
              </w:rPr>
            </w:pPr>
            <w:r>
              <w:rPr>
                <w:rFonts w:ascii="Times New Roman" w:hAnsi="Times New Roman" w:cs="Times New Roman"/>
                <w:b/>
                <w:sz w:val="24"/>
                <w:szCs w:val="24"/>
              </w:rPr>
              <w:t xml:space="preserve">Ф.И. учащегося </w:t>
            </w:r>
            <w:r>
              <w:rPr>
                <w:rFonts w:ascii="Times New Roman" w:hAnsi="Times New Roman" w:cs="Times New Roman"/>
                <w:i/>
                <w:sz w:val="24"/>
                <w:szCs w:val="24"/>
              </w:rPr>
              <w:t>(заполняется учеником)</w:t>
            </w:r>
          </w:p>
        </w:tc>
        <w:tc>
          <w:tcPr>
            <w:tcW w:w="7537" w:type="dxa"/>
          </w:tcPr>
          <w:p w:rsidR="0084556C" w:rsidRPr="000135D1" w:rsidRDefault="0084556C" w:rsidP="008A5F13">
            <w:pPr>
              <w:rPr>
                <w:rFonts w:ascii="Times New Roman" w:hAnsi="Times New Roman" w:cs="Times New Roman"/>
                <w:sz w:val="24"/>
                <w:szCs w:val="24"/>
              </w:rPr>
            </w:pPr>
          </w:p>
        </w:tc>
      </w:tr>
    </w:tbl>
    <w:p w:rsidR="0084556C" w:rsidRDefault="0084556C" w:rsidP="0084556C">
      <w:pPr>
        <w:rPr>
          <w:rFonts w:ascii="Times New Roman" w:hAnsi="Times New Roman" w:cs="Times New Roman"/>
          <w:b/>
          <w:sz w:val="24"/>
          <w:szCs w:val="24"/>
        </w:rPr>
      </w:pPr>
    </w:p>
    <w:tbl>
      <w:tblPr>
        <w:tblStyle w:val="a3"/>
        <w:tblW w:w="10485" w:type="dxa"/>
        <w:tblLook w:val="04A0" w:firstRow="1" w:lastRow="0" w:firstColumn="1" w:lastColumn="0" w:noHBand="0" w:noVBand="1"/>
      </w:tblPr>
      <w:tblGrid>
        <w:gridCol w:w="2120"/>
        <w:gridCol w:w="8365"/>
      </w:tblGrid>
      <w:tr w:rsidR="0084556C" w:rsidTr="008A5F13">
        <w:tc>
          <w:tcPr>
            <w:tcW w:w="2120" w:type="dxa"/>
          </w:tcPr>
          <w:p w:rsidR="0084556C" w:rsidRDefault="0084556C" w:rsidP="008A5F13">
            <w:pPr>
              <w:rPr>
                <w:rFonts w:ascii="Times New Roman" w:hAnsi="Times New Roman" w:cs="Times New Roman"/>
                <w:b/>
                <w:sz w:val="24"/>
                <w:szCs w:val="24"/>
              </w:rPr>
            </w:pPr>
            <w:r>
              <w:rPr>
                <w:rFonts w:ascii="Times New Roman" w:hAnsi="Times New Roman" w:cs="Times New Roman"/>
                <w:b/>
                <w:sz w:val="24"/>
                <w:szCs w:val="24"/>
              </w:rPr>
              <w:t>Порядок действий</w:t>
            </w:r>
          </w:p>
        </w:tc>
        <w:tc>
          <w:tcPr>
            <w:tcW w:w="8365" w:type="dxa"/>
          </w:tcPr>
          <w:p w:rsidR="0084556C" w:rsidRPr="00AD7ADB" w:rsidRDefault="0084556C" w:rsidP="008A5F13">
            <w:pPr>
              <w:rPr>
                <w:rFonts w:ascii="Times New Roman" w:hAnsi="Times New Roman" w:cs="Times New Roman"/>
                <w:b/>
                <w:sz w:val="24"/>
                <w:szCs w:val="24"/>
              </w:rPr>
            </w:pPr>
            <w:r>
              <w:rPr>
                <w:rFonts w:ascii="Times New Roman" w:hAnsi="Times New Roman" w:cs="Times New Roman"/>
                <w:b/>
                <w:sz w:val="24"/>
                <w:szCs w:val="24"/>
              </w:rPr>
              <w:t>Ресурсы</w:t>
            </w:r>
          </w:p>
        </w:tc>
      </w:tr>
      <w:tr w:rsidR="0084556C" w:rsidTr="008A5F13">
        <w:tc>
          <w:tcPr>
            <w:tcW w:w="2120" w:type="dxa"/>
          </w:tcPr>
          <w:p w:rsidR="0084556C" w:rsidRDefault="0084556C" w:rsidP="008A5F13">
            <w:pPr>
              <w:rPr>
                <w:rFonts w:ascii="Times New Roman" w:hAnsi="Times New Roman" w:cs="Times New Roman"/>
                <w:b/>
                <w:sz w:val="24"/>
                <w:szCs w:val="24"/>
              </w:rPr>
            </w:pPr>
            <w:r>
              <w:rPr>
                <w:rFonts w:ascii="Times New Roman" w:hAnsi="Times New Roman" w:cs="Times New Roman"/>
                <w:b/>
                <w:sz w:val="24"/>
                <w:szCs w:val="24"/>
              </w:rPr>
              <w:t>Изучи</w:t>
            </w:r>
          </w:p>
        </w:tc>
        <w:tc>
          <w:tcPr>
            <w:tcW w:w="8365" w:type="dxa"/>
          </w:tcPr>
          <w:p w:rsidR="0084556C" w:rsidRPr="00B40C37" w:rsidRDefault="0084556C" w:rsidP="008A5F13">
            <w:pPr>
              <w:pStyle w:val="a4"/>
              <w:ind w:left="0" w:firstLine="33"/>
              <w:rPr>
                <w:rFonts w:ascii="Times New Roman" w:hAnsi="Times New Roman"/>
                <w:sz w:val="24"/>
                <w:szCs w:val="24"/>
                <w:lang w:val="ru-RU"/>
              </w:rPr>
            </w:pPr>
            <w:r w:rsidRPr="00B40C37">
              <w:rPr>
                <w:rFonts w:ascii="Times New Roman" w:hAnsi="Times New Roman"/>
                <w:sz w:val="24"/>
                <w:szCs w:val="24"/>
                <w:lang w:val="ru-RU"/>
              </w:rPr>
              <w:t xml:space="preserve">Проводя эксперименты с катодными лучами, Рентген  заметил, что расположенный вблизи вакуумной трубки экран, покрытый кристаллическим </w:t>
            </w:r>
            <w:proofErr w:type="spellStart"/>
            <w:r w:rsidRPr="00B40C37">
              <w:rPr>
                <w:rFonts w:ascii="Times New Roman" w:hAnsi="Times New Roman"/>
                <w:sz w:val="24"/>
                <w:szCs w:val="24"/>
                <w:lang w:val="ru-RU"/>
              </w:rPr>
              <w:t>ианоп</w:t>
            </w:r>
            <w:bookmarkStart w:id="0" w:name="_GoBack"/>
            <w:bookmarkEnd w:id="0"/>
            <w:r w:rsidRPr="00B40C37">
              <w:rPr>
                <w:rFonts w:ascii="Times New Roman" w:hAnsi="Times New Roman"/>
                <w:sz w:val="24"/>
                <w:szCs w:val="24"/>
                <w:lang w:val="ru-RU"/>
              </w:rPr>
              <w:t>латинитом</w:t>
            </w:r>
            <w:proofErr w:type="spellEnd"/>
            <w:r w:rsidRPr="00B40C37">
              <w:rPr>
                <w:rFonts w:ascii="Times New Roman" w:hAnsi="Times New Roman"/>
                <w:sz w:val="24"/>
                <w:szCs w:val="24"/>
                <w:lang w:val="ru-RU"/>
              </w:rPr>
              <w:t xml:space="preserve"> бария, ярко светится, хотя сама трубка закрыта черным картоном. </w:t>
            </w:r>
          </w:p>
          <w:p w:rsidR="0084556C" w:rsidRDefault="0084556C" w:rsidP="008A5F13">
            <w:pPr>
              <w:pStyle w:val="a4"/>
              <w:ind w:left="0" w:firstLine="33"/>
              <w:rPr>
                <w:rFonts w:ascii="Times New Roman" w:hAnsi="Times New Roman"/>
                <w:sz w:val="24"/>
                <w:szCs w:val="24"/>
                <w:lang w:val="ru-RU"/>
              </w:rPr>
            </w:pPr>
            <w:r w:rsidRPr="00B40C37">
              <w:rPr>
                <w:rFonts w:ascii="Times New Roman" w:hAnsi="Times New Roman"/>
                <w:sz w:val="24"/>
                <w:szCs w:val="24"/>
                <w:lang w:val="ru-RU"/>
              </w:rPr>
              <w:t>Рентген установил, что проникающая способность обнаруженных им неизвестных лучей, которые он назвал Х-лучами, зависит от состава поглощающего материала</w:t>
            </w:r>
          </w:p>
          <w:p w:rsidR="0084556C" w:rsidRPr="00B40C37" w:rsidRDefault="0084556C" w:rsidP="0084556C">
            <w:pPr>
              <w:pStyle w:val="a4"/>
              <w:numPr>
                <w:ilvl w:val="0"/>
                <w:numId w:val="1"/>
              </w:numPr>
              <w:rPr>
                <w:rFonts w:ascii="Times New Roman" w:hAnsi="Times New Roman"/>
                <w:sz w:val="24"/>
                <w:szCs w:val="24"/>
                <w:lang w:val="ru-RU"/>
              </w:rPr>
            </w:pPr>
            <w:r>
              <w:rPr>
                <w:noProof/>
                <w:lang w:val="ru-RU" w:eastAsia="ru-RU"/>
              </w:rPr>
              <w:drawing>
                <wp:anchor distT="0" distB="0" distL="114300" distR="114300" simplePos="0" relativeHeight="251659264" behindDoc="0" locked="0" layoutInCell="1" allowOverlap="1" wp14:anchorId="0F49CB4C" wp14:editId="1D08D232">
                  <wp:simplePos x="0" y="0"/>
                  <wp:positionH relativeFrom="column">
                    <wp:posOffset>2579964</wp:posOffset>
                  </wp:positionH>
                  <wp:positionV relativeFrom="paragraph">
                    <wp:posOffset>213549</wp:posOffset>
                  </wp:positionV>
                  <wp:extent cx="2430753" cy="1053354"/>
                  <wp:effectExtent l="0" t="0" r="8255" b="0"/>
                  <wp:wrapSquare wrapText="bothSides"/>
                  <wp:docPr id="51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30753" cy="1053354"/>
                          </a:xfrm>
                          <a:prstGeom prst="rect">
                            <a:avLst/>
                          </a:prstGeom>
                          <a:noFill/>
                          <a:ln>
                            <a:noFill/>
                          </a:ln>
                          <a:extLst/>
                        </pic:spPr>
                      </pic:pic>
                    </a:graphicData>
                  </a:graphic>
                </wp:anchor>
              </w:drawing>
            </w:r>
            <w:r w:rsidRPr="00B40C37">
              <w:rPr>
                <w:rFonts w:ascii="Times New Roman" w:hAnsi="Times New Roman"/>
                <w:sz w:val="24"/>
                <w:szCs w:val="24"/>
                <w:lang w:val="ru-RU"/>
              </w:rPr>
              <w:t xml:space="preserve">Новые лучи возникали в так называемой разрядной трубке, где поток отрицательно заряженных частиц падал, тормозясь, на мишень. Чуть позднее выяснилось, что эти частицы   —   </w:t>
            </w:r>
            <w:r w:rsidRPr="00B40C37">
              <w:rPr>
                <w:rFonts w:ascii="Times New Roman" w:hAnsi="Times New Roman"/>
                <w:b/>
                <w:bCs/>
                <w:sz w:val="24"/>
                <w:szCs w:val="24"/>
                <w:lang w:val="ru-RU"/>
              </w:rPr>
              <w:t>электроны.</w:t>
            </w:r>
          </w:p>
          <w:p w:rsidR="0084556C" w:rsidRDefault="0084556C" w:rsidP="0084556C">
            <w:pPr>
              <w:pStyle w:val="a4"/>
              <w:numPr>
                <w:ilvl w:val="0"/>
                <w:numId w:val="1"/>
              </w:numPr>
              <w:rPr>
                <w:rFonts w:ascii="Times New Roman" w:hAnsi="Times New Roman"/>
                <w:sz w:val="24"/>
                <w:szCs w:val="24"/>
                <w:lang w:val="ru-RU"/>
              </w:rPr>
            </w:pPr>
            <w:r w:rsidRPr="00B40C37">
              <w:rPr>
                <w:rFonts w:ascii="Times New Roman" w:hAnsi="Times New Roman"/>
                <w:sz w:val="24"/>
                <w:szCs w:val="24"/>
                <w:lang w:val="ru-RU"/>
              </w:rPr>
              <w:t xml:space="preserve">Сам Рентген, не зная о существовании электрона, природу открытых им лучей объяснить не смог. </w:t>
            </w:r>
          </w:p>
          <w:p w:rsidR="0084556C" w:rsidRPr="00B40C37" w:rsidRDefault="0084556C" w:rsidP="008A5F13">
            <w:pPr>
              <w:pStyle w:val="a4"/>
              <w:ind w:hanging="687"/>
              <w:rPr>
                <w:rFonts w:ascii="Times New Roman" w:hAnsi="Times New Roman"/>
                <w:sz w:val="24"/>
                <w:szCs w:val="24"/>
                <w:lang w:val="ru-RU"/>
              </w:rPr>
            </w:pPr>
            <w:r w:rsidRPr="00B40C37">
              <w:rPr>
                <w:rFonts w:ascii="Times New Roman" w:hAnsi="Times New Roman"/>
                <w:sz w:val="24"/>
                <w:szCs w:val="24"/>
                <w:u w:val="single"/>
                <w:lang w:val="ru-RU"/>
              </w:rPr>
              <w:t>РЕНТГЕНОВСКОЕ излучение</w:t>
            </w:r>
            <w:r w:rsidRPr="00B40C37">
              <w:rPr>
                <w:rFonts w:ascii="Times New Roman" w:hAnsi="Times New Roman"/>
                <w:sz w:val="24"/>
                <w:szCs w:val="24"/>
                <w:lang w:val="ru-RU"/>
              </w:rPr>
              <w:t>, не видимое глазом электромагнитное излучение с длиной волны 10</w:t>
            </w:r>
            <w:r w:rsidRPr="00B40C37">
              <w:rPr>
                <w:rFonts w:ascii="Times New Roman" w:hAnsi="Times New Roman"/>
                <w:sz w:val="24"/>
                <w:szCs w:val="24"/>
                <w:vertAlign w:val="superscript"/>
                <w:lang w:val="ru-RU"/>
              </w:rPr>
              <w:t>-7</w:t>
            </w:r>
            <w:r w:rsidRPr="00B40C37">
              <w:rPr>
                <w:rFonts w:ascii="Times New Roman" w:hAnsi="Times New Roman"/>
                <w:sz w:val="24"/>
                <w:szCs w:val="24"/>
                <w:lang w:val="ru-RU"/>
              </w:rPr>
              <w:t xml:space="preserve"> – 10</w:t>
            </w:r>
            <w:r w:rsidRPr="00B40C37">
              <w:rPr>
                <w:rFonts w:ascii="Times New Roman" w:hAnsi="Times New Roman"/>
                <w:sz w:val="24"/>
                <w:szCs w:val="24"/>
                <w:vertAlign w:val="superscript"/>
                <w:lang w:val="ru-RU"/>
              </w:rPr>
              <w:t>-14</w:t>
            </w:r>
            <w:r w:rsidRPr="00B40C37">
              <w:rPr>
                <w:rFonts w:ascii="Times New Roman" w:hAnsi="Times New Roman"/>
                <w:sz w:val="24"/>
                <w:szCs w:val="24"/>
                <w:lang w:val="ru-RU"/>
              </w:rPr>
              <w:t xml:space="preserve">м. Испускается при торможении быстрых электронов в веществе (тормозной спектр) и при переходах электронов в атоме с внешних электронных оболочек на </w:t>
            </w:r>
            <w:proofErr w:type="gramStart"/>
            <w:r w:rsidRPr="00B40C37">
              <w:rPr>
                <w:rFonts w:ascii="Times New Roman" w:hAnsi="Times New Roman"/>
                <w:sz w:val="24"/>
                <w:szCs w:val="24"/>
                <w:lang w:val="ru-RU"/>
              </w:rPr>
              <w:t>внутренние</w:t>
            </w:r>
            <w:proofErr w:type="gramEnd"/>
            <w:r w:rsidRPr="00B40C37">
              <w:rPr>
                <w:rFonts w:ascii="Times New Roman" w:hAnsi="Times New Roman"/>
                <w:sz w:val="24"/>
                <w:szCs w:val="24"/>
                <w:lang w:val="ru-RU"/>
              </w:rPr>
              <w:t xml:space="preserve"> (характеристический спектр). </w:t>
            </w:r>
          </w:p>
          <w:p w:rsidR="0084556C" w:rsidRDefault="0084556C" w:rsidP="008A5F13">
            <w:pPr>
              <w:pStyle w:val="a4"/>
              <w:ind w:hanging="687"/>
              <w:rPr>
                <w:rFonts w:ascii="Times New Roman" w:hAnsi="Times New Roman"/>
                <w:sz w:val="24"/>
                <w:szCs w:val="24"/>
                <w:u w:val="single"/>
                <w:lang w:val="ru-RU"/>
              </w:rPr>
            </w:pPr>
            <w:r w:rsidRPr="00B40C37">
              <w:rPr>
                <w:rFonts w:ascii="Times New Roman" w:hAnsi="Times New Roman"/>
                <w:sz w:val="24"/>
                <w:szCs w:val="24"/>
                <w:u w:val="single"/>
                <w:lang w:val="ru-RU"/>
              </w:rPr>
              <w:t>Свойства рентгеновского излучения</w:t>
            </w:r>
          </w:p>
          <w:p w:rsidR="0084556C" w:rsidRPr="00B40C37" w:rsidRDefault="0084556C" w:rsidP="0084556C">
            <w:pPr>
              <w:pStyle w:val="a4"/>
              <w:numPr>
                <w:ilvl w:val="0"/>
                <w:numId w:val="1"/>
              </w:numPr>
              <w:rPr>
                <w:rFonts w:ascii="Times New Roman" w:hAnsi="Times New Roman"/>
                <w:sz w:val="24"/>
                <w:szCs w:val="24"/>
                <w:lang w:val="en-US"/>
              </w:rPr>
            </w:pPr>
            <w:proofErr w:type="spellStart"/>
            <w:r w:rsidRPr="00B40C37">
              <w:rPr>
                <w:rFonts w:ascii="Times New Roman" w:hAnsi="Times New Roman"/>
                <w:sz w:val="24"/>
                <w:szCs w:val="24"/>
              </w:rPr>
              <w:t>Обладает</w:t>
            </w:r>
            <w:proofErr w:type="spellEnd"/>
            <w:r w:rsidRPr="00B40C37">
              <w:rPr>
                <w:rFonts w:ascii="Times New Roman" w:hAnsi="Times New Roman"/>
                <w:sz w:val="24"/>
                <w:szCs w:val="24"/>
              </w:rPr>
              <w:t xml:space="preserve"> </w:t>
            </w:r>
            <w:proofErr w:type="spellStart"/>
            <w:r w:rsidRPr="00B40C37">
              <w:rPr>
                <w:rFonts w:ascii="Times New Roman" w:hAnsi="Times New Roman"/>
                <w:sz w:val="24"/>
                <w:szCs w:val="24"/>
              </w:rPr>
              <w:t>большой</w:t>
            </w:r>
            <w:proofErr w:type="spellEnd"/>
            <w:r w:rsidRPr="00B40C37">
              <w:rPr>
                <w:rFonts w:ascii="Times New Roman" w:hAnsi="Times New Roman"/>
                <w:sz w:val="24"/>
                <w:szCs w:val="24"/>
              </w:rPr>
              <w:t xml:space="preserve"> </w:t>
            </w:r>
            <w:proofErr w:type="spellStart"/>
            <w:r w:rsidRPr="00B40C37">
              <w:rPr>
                <w:rFonts w:ascii="Times New Roman" w:hAnsi="Times New Roman"/>
                <w:sz w:val="24"/>
                <w:szCs w:val="24"/>
              </w:rPr>
              <w:t>проникающей</w:t>
            </w:r>
            <w:proofErr w:type="spellEnd"/>
            <w:r w:rsidRPr="00B40C37">
              <w:rPr>
                <w:rFonts w:ascii="Times New Roman" w:hAnsi="Times New Roman"/>
                <w:sz w:val="24"/>
                <w:szCs w:val="24"/>
              </w:rPr>
              <w:t xml:space="preserve"> </w:t>
            </w:r>
            <w:proofErr w:type="spellStart"/>
            <w:r w:rsidRPr="00B40C37">
              <w:rPr>
                <w:rFonts w:ascii="Times New Roman" w:hAnsi="Times New Roman"/>
                <w:sz w:val="24"/>
                <w:szCs w:val="24"/>
              </w:rPr>
              <w:t>способностью</w:t>
            </w:r>
            <w:proofErr w:type="spellEnd"/>
            <w:r w:rsidRPr="00B40C37">
              <w:rPr>
                <w:rFonts w:ascii="Times New Roman" w:hAnsi="Times New Roman"/>
                <w:sz w:val="24"/>
                <w:szCs w:val="24"/>
              </w:rPr>
              <w:t>,</w:t>
            </w:r>
          </w:p>
          <w:p w:rsidR="0084556C" w:rsidRPr="00B40C37" w:rsidRDefault="0084556C" w:rsidP="0084556C">
            <w:pPr>
              <w:pStyle w:val="a4"/>
              <w:numPr>
                <w:ilvl w:val="0"/>
                <w:numId w:val="1"/>
              </w:numPr>
              <w:rPr>
                <w:rFonts w:ascii="Times New Roman" w:hAnsi="Times New Roman"/>
                <w:sz w:val="24"/>
                <w:szCs w:val="24"/>
                <w:lang w:val="en-US"/>
              </w:rPr>
            </w:pPr>
            <w:proofErr w:type="spellStart"/>
            <w:r w:rsidRPr="00B40C37">
              <w:rPr>
                <w:rFonts w:ascii="Times New Roman" w:hAnsi="Times New Roman"/>
                <w:sz w:val="24"/>
                <w:szCs w:val="24"/>
              </w:rPr>
              <w:t>Вызывает</w:t>
            </w:r>
            <w:proofErr w:type="spellEnd"/>
            <w:r w:rsidRPr="00B40C37">
              <w:rPr>
                <w:rFonts w:ascii="Times New Roman" w:hAnsi="Times New Roman"/>
                <w:sz w:val="24"/>
                <w:szCs w:val="24"/>
              </w:rPr>
              <w:t xml:space="preserve"> </w:t>
            </w:r>
            <w:proofErr w:type="spellStart"/>
            <w:r w:rsidRPr="00B40C37">
              <w:rPr>
                <w:rFonts w:ascii="Times New Roman" w:hAnsi="Times New Roman"/>
                <w:sz w:val="24"/>
                <w:szCs w:val="24"/>
              </w:rPr>
              <w:t>люминесценцию</w:t>
            </w:r>
            <w:proofErr w:type="spellEnd"/>
            <w:r w:rsidRPr="00B40C37">
              <w:rPr>
                <w:rFonts w:ascii="Times New Roman" w:hAnsi="Times New Roman"/>
                <w:sz w:val="24"/>
                <w:szCs w:val="24"/>
              </w:rPr>
              <w:t>,</w:t>
            </w:r>
          </w:p>
          <w:p w:rsidR="0084556C" w:rsidRPr="00B40C37" w:rsidRDefault="0084556C" w:rsidP="0084556C">
            <w:pPr>
              <w:pStyle w:val="a4"/>
              <w:numPr>
                <w:ilvl w:val="0"/>
                <w:numId w:val="1"/>
              </w:numPr>
              <w:rPr>
                <w:rFonts w:ascii="Times New Roman" w:hAnsi="Times New Roman"/>
                <w:sz w:val="24"/>
                <w:szCs w:val="24"/>
                <w:lang w:val="ru-RU"/>
              </w:rPr>
            </w:pPr>
            <w:r w:rsidRPr="00B40C37">
              <w:rPr>
                <w:rFonts w:ascii="Times New Roman" w:hAnsi="Times New Roman"/>
                <w:sz w:val="24"/>
                <w:szCs w:val="24"/>
                <w:lang w:val="ru-RU"/>
              </w:rPr>
              <w:t>Активно воздействует на клетки живого организма,</w:t>
            </w:r>
          </w:p>
          <w:p w:rsidR="0084556C" w:rsidRPr="00B40C37" w:rsidRDefault="0084556C" w:rsidP="0084556C">
            <w:pPr>
              <w:pStyle w:val="a4"/>
              <w:numPr>
                <w:ilvl w:val="0"/>
                <w:numId w:val="1"/>
              </w:numPr>
              <w:rPr>
                <w:rFonts w:ascii="Times New Roman" w:hAnsi="Times New Roman"/>
                <w:sz w:val="24"/>
                <w:szCs w:val="24"/>
                <w:lang w:val="ru-RU"/>
              </w:rPr>
            </w:pPr>
            <w:r w:rsidRPr="00B40C37">
              <w:rPr>
                <w:rFonts w:ascii="Times New Roman" w:hAnsi="Times New Roman"/>
                <w:sz w:val="24"/>
                <w:szCs w:val="24"/>
                <w:lang w:val="ru-RU"/>
              </w:rPr>
              <w:t>Способно вызывать ионизацию газа и фотоэффект,</w:t>
            </w:r>
          </w:p>
          <w:p w:rsidR="0084556C" w:rsidRPr="00B40C37" w:rsidRDefault="0084556C" w:rsidP="0084556C">
            <w:pPr>
              <w:pStyle w:val="a4"/>
              <w:numPr>
                <w:ilvl w:val="0"/>
                <w:numId w:val="1"/>
              </w:numPr>
              <w:rPr>
                <w:rFonts w:ascii="Times New Roman" w:hAnsi="Times New Roman"/>
                <w:sz w:val="24"/>
                <w:szCs w:val="24"/>
                <w:lang w:val="ru-RU"/>
              </w:rPr>
            </w:pPr>
            <w:r w:rsidRPr="00B40C37">
              <w:rPr>
                <w:rFonts w:ascii="Times New Roman" w:hAnsi="Times New Roman"/>
                <w:sz w:val="24"/>
                <w:szCs w:val="24"/>
                <w:lang w:val="ru-RU"/>
              </w:rPr>
              <w:t>Воздействует с атомами кристаллической решётки,</w:t>
            </w:r>
          </w:p>
          <w:p w:rsidR="0084556C" w:rsidRPr="00B40C37" w:rsidRDefault="0084556C" w:rsidP="0084556C">
            <w:pPr>
              <w:pStyle w:val="a4"/>
              <w:numPr>
                <w:ilvl w:val="0"/>
                <w:numId w:val="1"/>
              </w:numPr>
              <w:rPr>
                <w:rFonts w:ascii="Times New Roman" w:hAnsi="Times New Roman"/>
                <w:sz w:val="24"/>
                <w:szCs w:val="24"/>
                <w:lang w:val="ru-RU"/>
              </w:rPr>
            </w:pPr>
            <w:r w:rsidRPr="00B40C37">
              <w:rPr>
                <w:rFonts w:ascii="Times New Roman" w:hAnsi="Times New Roman"/>
                <w:sz w:val="24"/>
                <w:szCs w:val="24"/>
                <w:lang w:val="ru-RU"/>
              </w:rPr>
              <w:t>Наблюдается интерференция и дифракция на кристаллической решётке,</w:t>
            </w:r>
          </w:p>
          <w:p w:rsidR="0084556C" w:rsidRPr="00B40C37" w:rsidRDefault="0084556C" w:rsidP="0084556C">
            <w:pPr>
              <w:pStyle w:val="a4"/>
              <w:numPr>
                <w:ilvl w:val="0"/>
                <w:numId w:val="1"/>
              </w:numPr>
              <w:rPr>
                <w:rFonts w:ascii="Times New Roman" w:hAnsi="Times New Roman"/>
                <w:sz w:val="24"/>
                <w:szCs w:val="24"/>
                <w:lang w:val="ru-RU"/>
              </w:rPr>
            </w:pPr>
            <w:r w:rsidRPr="00B40C37">
              <w:rPr>
                <w:rFonts w:ascii="Times New Roman" w:hAnsi="Times New Roman"/>
                <w:sz w:val="24"/>
                <w:szCs w:val="24"/>
                <w:lang w:val="ru-RU"/>
              </w:rPr>
              <w:t>Почти не преломляется и не отражается,</w:t>
            </w:r>
          </w:p>
          <w:p w:rsidR="0084556C" w:rsidRPr="00B40C37" w:rsidRDefault="0084556C" w:rsidP="0084556C">
            <w:pPr>
              <w:pStyle w:val="a4"/>
              <w:numPr>
                <w:ilvl w:val="0"/>
                <w:numId w:val="1"/>
              </w:numPr>
              <w:rPr>
                <w:rFonts w:ascii="Times New Roman" w:hAnsi="Times New Roman"/>
                <w:sz w:val="24"/>
                <w:szCs w:val="24"/>
                <w:lang w:val="ru-RU"/>
              </w:rPr>
            </w:pPr>
            <w:r w:rsidRPr="00B40C37">
              <w:rPr>
                <w:rFonts w:ascii="Times New Roman" w:hAnsi="Times New Roman"/>
                <w:sz w:val="24"/>
                <w:szCs w:val="24"/>
                <w:lang w:val="ru-RU"/>
              </w:rPr>
              <w:t>Облучение в больших дозах вызывает лучевую болезнь.</w:t>
            </w:r>
          </w:p>
          <w:p w:rsidR="0084556C" w:rsidRPr="00B40C37" w:rsidRDefault="0084556C" w:rsidP="008A5F13">
            <w:pPr>
              <w:rPr>
                <w:rFonts w:ascii="Times New Roman" w:hAnsi="Times New Roman"/>
                <w:sz w:val="24"/>
                <w:szCs w:val="24"/>
              </w:rPr>
            </w:pPr>
            <w:r w:rsidRPr="00B40C37">
              <w:rPr>
                <w:rFonts w:ascii="Times New Roman" w:hAnsi="Times New Roman"/>
                <w:sz w:val="24"/>
                <w:szCs w:val="24"/>
              </w:rPr>
              <w:t xml:space="preserve">Рентгеновское излучение возникает при взаимодействии электронов, движущихся с большими скоростями, с веществом. Когда электроны соударяются с атомами какого-либо вещества, они быстро теряют свою кинетическую энергию. При этом большая ее часть переходит в тепло, а небольшая доля, обычно менее 1%, преобразуется в энергию рентгеновского излучения. Эта энергия высвобождается в форме квантов – частиц, называемых фотонами, которые обладают энергией, но масса </w:t>
            </w:r>
            <w:proofErr w:type="gramStart"/>
            <w:r w:rsidRPr="00B40C37">
              <w:rPr>
                <w:rFonts w:ascii="Times New Roman" w:hAnsi="Times New Roman"/>
                <w:sz w:val="24"/>
                <w:szCs w:val="24"/>
              </w:rPr>
              <w:t>покоя</w:t>
            </w:r>
            <w:proofErr w:type="gramEnd"/>
            <w:r w:rsidRPr="00B40C37">
              <w:rPr>
                <w:rFonts w:ascii="Times New Roman" w:hAnsi="Times New Roman"/>
                <w:sz w:val="24"/>
                <w:szCs w:val="24"/>
              </w:rPr>
              <w:t xml:space="preserve"> которых равна нулю. Рентгеновские фотоны различаются своей энергией, обратно пропорциональной их длине волны. При обычном способе получения </w:t>
            </w:r>
            <w:r w:rsidRPr="00B40C37">
              <w:rPr>
                <w:rFonts w:ascii="Times New Roman" w:hAnsi="Times New Roman"/>
                <w:sz w:val="24"/>
                <w:szCs w:val="24"/>
              </w:rPr>
              <w:lastRenderedPageBreak/>
              <w:t xml:space="preserve">рентгеновского излучения получают широкий диапазон длин волн, который называют рентгеновским спектром. </w:t>
            </w:r>
          </w:p>
          <w:p w:rsidR="0084556C" w:rsidRPr="00B40C37" w:rsidRDefault="0084556C" w:rsidP="008A5F13">
            <w:pPr>
              <w:rPr>
                <w:rFonts w:ascii="Times New Roman" w:hAnsi="Times New Roman"/>
                <w:sz w:val="24"/>
                <w:szCs w:val="24"/>
              </w:rPr>
            </w:pPr>
            <w:r w:rsidRPr="00B40C37">
              <w:rPr>
                <w:rFonts w:ascii="Times New Roman" w:hAnsi="Times New Roman"/>
                <w:sz w:val="24"/>
                <w:szCs w:val="24"/>
              </w:rPr>
              <w:t xml:space="preserve">Если электрон наталкивается на относительно тяжелое ядро, то он тормозится, а его кинетическая энергия выделяется в виде рентгеновского фотона примерно той же энергии. Если же он пролетит мимо ядра, то потеряет лишь часть своей энергии, а остальную будет передавать попадающимся на его пути другим атомам. Каждый акт потери энергии ведет к излучению фотона с какой-то энергией. Возникает непрерывный рентгеновский спектр, верхняя граница которого соответствует энергии самого быстрого электрона. </w:t>
            </w:r>
          </w:p>
          <w:p w:rsidR="0084556C" w:rsidRPr="00B40C37" w:rsidRDefault="0084556C" w:rsidP="008A5F13">
            <w:pPr>
              <w:rPr>
                <w:rFonts w:ascii="Times New Roman" w:hAnsi="Times New Roman"/>
                <w:sz w:val="24"/>
                <w:szCs w:val="24"/>
              </w:rPr>
            </w:pPr>
            <w:r w:rsidRPr="00B40C37">
              <w:rPr>
                <w:rFonts w:ascii="Times New Roman" w:hAnsi="Times New Roman"/>
                <w:sz w:val="24"/>
                <w:szCs w:val="24"/>
              </w:rPr>
              <w:t xml:space="preserve">Рентгеновское излучение можно получать не только электронной бомбардировкой, но и облучением мишени рентгеновским же излучением от другого источника. В этом случае, однако, большая часть энергии падающего пучка переходит в характеристический рентгеновский спектр и очень малая ее доля приходится </w:t>
            </w:r>
            <w:proofErr w:type="gramStart"/>
            <w:r w:rsidRPr="00B40C37">
              <w:rPr>
                <w:rFonts w:ascii="Times New Roman" w:hAnsi="Times New Roman"/>
                <w:sz w:val="24"/>
                <w:szCs w:val="24"/>
              </w:rPr>
              <w:t>на</w:t>
            </w:r>
            <w:proofErr w:type="gramEnd"/>
            <w:r w:rsidRPr="00B40C37">
              <w:rPr>
                <w:rFonts w:ascii="Times New Roman" w:hAnsi="Times New Roman"/>
                <w:sz w:val="24"/>
                <w:szCs w:val="24"/>
              </w:rPr>
              <w:t xml:space="preserve"> непрерывный. </w:t>
            </w:r>
          </w:p>
          <w:p w:rsidR="0084556C" w:rsidRPr="00B40C37" w:rsidRDefault="0084556C" w:rsidP="008A5F13">
            <w:pPr>
              <w:rPr>
                <w:rFonts w:ascii="Times New Roman" w:hAnsi="Times New Roman"/>
                <w:sz w:val="24"/>
                <w:szCs w:val="24"/>
              </w:rPr>
            </w:pPr>
            <w:r w:rsidRPr="00B40C37">
              <w:rPr>
                <w:rFonts w:ascii="Times New Roman" w:hAnsi="Times New Roman"/>
                <w:sz w:val="24"/>
                <w:szCs w:val="24"/>
              </w:rPr>
              <w:t>Очевидно, что пучок падающего рентгеновского излучения должен содержать фотоны, энергия которых достаточна для возбуждения характеристических линий бомбардируемого элемента. Высокий процент энергии, приходящейся на характеристический спектр, делает такой способ возбуждения рентгеновского излучения удобным для научных исследований</w:t>
            </w:r>
          </w:p>
          <w:p w:rsidR="0084556C" w:rsidRDefault="0084556C" w:rsidP="008A5F13">
            <w:pPr>
              <w:pStyle w:val="a4"/>
              <w:ind w:hanging="687"/>
              <w:rPr>
                <w:rFonts w:ascii="Times New Roman" w:hAnsi="Times New Roman"/>
                <w:sz w:val="24"/>
                <w:szCs w:val="24"/>
                <w:u w:val="single"/>
                <w:lang w:val="ru-RU"/>
              </w:rPr>
            </w:pPr>
          </w:p>
          <w:p w:rsidR="0084556C" w:rsidRDefault="0084556C" w:rsidP="008A5F13">
            <w:pPr>
              <w:pStyle w:val="a4"/>
              <w:ind w:hanging="687"/>
              <w:rPr>
                <w:rFonts w:ascii="Times New Roman" w:hAnsi="Times New Roman"/>
                <w:sz w:val="24"/>
                <w:szCs w:val="24"/>
                <w:lang w:val="ru-RU"/>
              </w:rPr>
            </w:pPr>
            <w:r w:rsidRPr="00B40C37">
              <w:rPr>
                <w:rFonts w:ascii="Times New Roman" w:hAnsi="Times New Roman"/>
                <w:sz w:val="24"/>
                <w:szCs w:val="24"/>
                <w:lang w:val="ru-RU"/>
              </w:rPr>
              <w:t>Посмотрите видео по ссылке</w:t>
            </w:r>
            <w:r>
              <w:rPr>
                <w:rFonts w:ascii="Times New Roman" w:hAnsi="Times New Roman"/>
                <w:sz w:val="24"/>
                <w:szCs w:val="24"/>
                <w:lang w:val="ru-RU"/>
              </w:rPr>
              <w:t>:</w:t>
            </w:r>
          </w:p>
          <w:p w:rsidR="0084556C" w:rsidRPr="00ED315D" w:rsidRDefault="0084556C" w:rsidP="0084556C">
            <w:pPr>
              <w:pStyle w:val="a4"/>
              <w:numPr>
                <w:ilvl w:val="0"/>
                <w:numId w:val="2"/>
              </w:numPr>
              <w:rPr>
                <w:rFonts w:ascii="Times New Roman" w:hAnsi="Times New Roman"/>
                <w:sz w:val="24"/>
                <w:szCs w:val="24"/>
                <w:lang w:val="ru-RU"/>
              </w:rPr>
            </w:pPr>
            <w:hyperlink r:id="rId7" w:history="1">
              <w:r>
                <w:rPr>
                  <w:rStyle w:val="a6"/>
                </w:rPr>
                <w:t>https</w:t>
              </w:r>
              <w:r w:rsidRPr="00ED315D">
                <w:rPr>
                  <w:rStyle w:val="a6"/>
                  <w:lang w:val="ru-RU"/>
                </w:rPr>
                <w:t>://</w:t>
              </w:r>
              <w:r>
                <w:rPr>
                  <w:rStyle w:val="a6"/>
                </w:rPr>
                <w:t>www</w:t>
              </w:r>
              <w:r w:rsidRPr="00ED315D">
                <w:rPr>
                  <w:rStyle w:val="a6"/>
                  <w:lang w:val="ru-RU"/>
                </w:rPr>
                <w:t>.</w:t>
              </w:r>
              <w:proofErr w:type="spellStart"/>
              <w:r>
                <w:rPr>
                  <w:rStyle w:val="a6"/>
                </w:rPr>
                <w:t>youtube</w:t>
              </w:r>
              <w:proofErr w:type="spellEnd"/>
              <w:r w:rsidRPr="00ED315D">
                <w:rPr>
                  <w:rStyle w:val="a6"/>
                  <w:lang w:val="ru-RU"/>
                </w:rPr>
                <w:t>.</w:t>
              </w:r>
              <w:r>
                <w:rPr>
                  <w:rStyle w:val="a6"/>
                </w:rPr>
                <w:t>com</w:t>
              </w:r>
              <w:r w:rsidRPr="00ED315D">
                <w:rPr>
                  <w:rStyle w:val="a6"/>
                  <w:lang w:val="ru-RU"/>
                </w:rPr>
                <w:t>/</w:t>
              </w:r>
              <w:r>
                <w:rPr>
                  <w:rStyle w:val="a6"/>
                </w:rPr>
                <w:t>watch</w:t>
              </w:r>
              <w:r w:rsidRPr="00ED315D">
                <w:rPr>
                  <w:rStyle w:val="a6"/>
                  <w:lang w:val="ru-RU"/>
                </w:rPr>
                <w:t>?</w:t>
              </w:r>
              <w:r>
                <w:rPr>
                  <w:rStyle w:val="a6"/>
                </w:rPr>
                <w:t>v</w:t>
              </w:r>
              <w:r w:rsidRPr="00ED315D">
                <w:rPr>
                  <w:rStyle w:val="a6"/>
                  <w:lang w:val="ru-RU"/>
                </w:rPr>
                <w:t>=</w:t>
              </w:r>
              <w:proofErr w:type="spellStart"/>
              <w:r>
                <w:rPr>
                  <w:rStyle w:val="a6"/>
                </w:rPr>
                <w:t>zWouL</w:t>
              </w:r>
              <w:proofErr w:type="spellEnd"/>
              <w:r w:rsidRPr="00ED315D">
                <w:rPr>
                  <w:rStyle w:val="a6"/>
                  <w:lang w:val="ru-RU"/>
                </w:rPr>
                <w:t>_</w:t>
              </w:r>
              <w:r>
                <w:rPr>
                  <w:rStyle w:val="a6"/>
                </w:rPr>
                <w:t>S</w:t>
              </w:r>
              <w:r w:rsidRPr="00ED315D">
                <w:rPr>
                  <w:rStyle w:val="a6"/>
                  <w:lang w:val="ru-RU"/>
                </w:rPr>
                <w:t>3</w:t>
              </w:r>
              <w:r>
                <w:rPr>
                  <w:rStyle w:val="a6"/>
                </w:rPr>
                <w:t>s</w:t>
              </w:r>
              <w:r w:rsidRPr="00ED315D">
                <w:rPr>
                  <w:rStyle w:val="a6"/>
                  <w:lang w:val="ru-RU"/>
                </w:rPr>
                <w:t>9</w:t>
              </w:r>
              <w:r>
                <w:rPr>
                  <w:rStyle w:val="a6"/>
                </w:rPr>
                <w:t>o</w:t>
              </w:r>
            </w:hyperlink>
            <w:r>
              <w:rPr>
                <w:lang w:val="ru-RU"/>
              </w:rPr>
              <w:t xml:space="preserve"> (объяснение темы)</w:t>
            </w:r>
          </w:p>
          <w:p w:rsidR="0084556C" w:rsidRPr="00ED315D" w:rsidRDefault="0084556C" w:rsidP="0084556C">
            <w:pPr>
              <w:pStyle w:val="a4"/>
              <w:numPr>
                <w:ilvl w:val="0"/>
                <w:numId w:val="2"/>
              </w:numPr>
              <w:rPr>
                <w:rFonts w:ascii="Times New Roman" w:hAnsi="Times New Roman"/>
                <w:sz w:val="24"/>
                <w:szCs w:val="24"/>
                <w:lang w:val="ru-RU"/>
              </w:rPr>
            </w:pPr>
            <w:hyperlink r:id="rId8" w:history="1">
              <w:r>
                <w:rPr>
                  <w:rStyle w:val="a6"/>
                </w:rPr>
                <w:t>https</w:t>
              </w:r>
              <w:r w:rsidRPr="00ED315D">
                <w:rPr>
                  <w:rStyle w:val="a6"/>
                  <w:lang w:val="ru-RU"/>
                </w:rPr>
                <w:t>://</w:t>
              </w:r>
              <w:r>
                <w:rPr>
                  <w:rStyle w:val="a6"/>
                </w:rPr>
                <w:t>www</w:t>
              </w:r>
              <w:r w:rsidRPr="00ED315D">
                <w:rPr>
                  <w:rStyle w:val="a6"/>
                  <w:lang w:val="ru-RU"/>
                </w:rPr>
                <w:t>.</w:t>
              </w:r>
              <w:proofErr w:type="spellStart"/>
              <w:r>
                <w:rPr>
                  <w:rStyle w:val="a6"/>
                </w:rPr>
                <w:t>youtube</w:t>
              </w:r>
              <w:proofErr w:type="spellEnd"/>
              <w:r w:rsidRPr="00ED315D">
                <w:rPr>
                  <w:rStyle w:val="a6"/>
                  <w:lang w:val="ru-RU"/>
                </w:rPr>
                <w:t>.</w:t>
              </w:r>
              <w:r>
                <w:rPr>
                  <w:rStyle w:val="a6"/>
                </w:rPr>
                <w:t>com</w:t>
              </w:r>
              <w:r w:rsidRPr="00ED315D">
                <w:rPr>
                  <w:rStyle w:val="a6"/>
                  <w:lang w:val="ru-RU"/>
                </w:rPr>
                <w:t>/</w:t>
              </w:r>
              <w:r>
                <w:rPr>
                  <w:rStyle w:val="a6"/>
                </w:rPr>
                <w:t>watch</w:t>
              </w:r>
              <w:r w:rsidRPr="00ED315D">
                <w:rPr>
                  <w:rStyle w:val="a6"/>
                  <w:lang w:val="ru-RU"/>
                </w:rPr>
                <w:t>?</w:t>
              </w:r>
              <w:r>
                <w:rPr>
                  <w:rStyle w:val="a6"/>
                </w:rPr>
                <w:t>v</w:t>
              </w:r>
              <w:r w:rsidRPr="00ED315D">
                <w:rPr>
                  <w:rStyle w:val="a6"/>
                  <w:lang w:val="ru-RU"/>
                </w:rPr>
                <w:t>=</w:t>
              </w:r>
              <w:proofErr w:type="spellStart"/>
              <w:r>
                <w:rPr>
                  <w:rStyle w:val="a6"/>
                </w:rPr>
                <w:t>fBzSxoNuM</w:t>
              </w:r>
              <w:proofErr w:type="spellEnd"/>
              <w:r w:rsidRPr="00ED315D">
                <w:rPr>
                  <w:rStyle w:val="a6"/>
                  <w:lang w:val="ru-RU"/>
                </w:rPr>
                <w:t>-</w:t>
              </w:r>
              <w:r>
                <w:rPr>
                  <w:rStyle w:val="a6"/>
                </w:rPr>
                <w:t>s</w:t>
              </w:r>
            </w:hyperlink>
            <w:r>
              <w:rPr>
                <w:lang w:val="ru-RU"/>
              </w:rPr>
              <w:t xml:space="preserve"> (объяснение из серии просто о сложном)</w:t>
            </w:r>
          </w:p>
          <w:p w:rsidR="0084556C" w:rsidRPr="00B40C37" w:rsidRDefault="0084556C" w:rsidP="0084556C">
            <w:pPr>
              <w:pStyle w:val="a4"/>
              <w:numPr>
                <w:ilvl w:val="0"/>
                <w:numId w:val="2"/>
              </w:numPr>
              <w:rPr>
                <w:rFonts w:ascii="Times New Roman" w:hAnsi="Times New Roman"/>
                <w:sz w:val="24"/>
                <w:szCs w:val="24"/>
                <w:lang w:val="ru-RU"/>
              </w:rPr>
            </w:pPr>
            <w:hyperlink r:id="rId9" w:history="1">
              <w:r>
                <w:rPr>
                  <w:rStyle w:val="a6"/>
                </w:rPr>
                <w:t>https</w:t>
              </w:r>
              <w:r w:rsidRPr="00ED315D">
                <w:rPr>
                  <w:rStyle w:val="a6"/>
                  <w:lang w:val="ru-RU"/>
                </w:rPr>
                <w:t>://</w:t>
              </w:r>
              <w:r>
                <w:rPr>
                  <w:rStyle w:val="a6"/>
                </w:rPr>
                <w:t>www</w:t>
              </w:r>
              <w:r w:rsidRPr="00ED315D">
                <w:rPr>
                  <w:rStyle w:val="a6"/>
                  <w:lang w:val="ru-RU"/>
                </w:rPr>
                <w:t>.</w:t>
              </w:r>
              <w:proofErr w:type="spellStart"/>
              <w:r>
                <w:rPr>
                  <w:rStyle w:val="a6"/>
                </w:rPr>
                <w:t>youtube</w:t>
              </w:r>
              <w:proofErr w:type="spellEnd"/>
              <w:r w:rsidRPr="00ED315D">
                <w:rPr>
                  <w:rStyle w:val="a6"/>
                  <w:lang w:val="ru-RU"/>
                </w:rPr>
                <w:t>.</w:t>
              </w:r>
              <w:r>
                <w:rPr>
                  <w:rStyle w:val="a6"/>
                </w:rPr>
                <w:t>com</w:t>
              </w:r>
              <w:r w:rsidRPr="00ED315D">
                <w:rPr>
                  <w:rStyle w:val="a6"/>
                  <w:lang w:val="ru-RU"/>
                </w:rPr>
                <w:t>/</w:t>
              </w:r>
              <w:r>
                <w:rPr>
                  <w:rStyle w:val="a6"/>
                </w:rPr>
                <w:t>watch</w:t>
              </w:r>
              <w:r w:rsidRPr="00ED315D">
                <w:rPr>
                  <w:rStyle w:val="a6"/>
                  <w:lang w:val="ru-RU"/>
                </w:rPr>
                <w:t>?</w:t>
              </w:r>
              <w:r>
                <w:rPr>
                  <w:rStyle w:val="a6"/>
                </w:rPr>
                <w:t>v</w:t>
              </w:r>
              <w:r w:rsidRPr="00ED315D">
                <w:rPr>
                  <w:rStyle w:val="a6"/>
                  <w:lang w:val="ru-RU"/>
                </w:rPr>
                <w:t>=7</w:t>
              </w:r>
              <w:proofErr w:type="spellStart"/>
              <w:r>
                <w:rPr>
                  <w:rStyle w:val="a6"/>
                </w:rPr>
                <w:t>Qf</w:t>
              </w:r>
              <w:proofErr w:type="spellEnd"/>
              <w:r w:rsidRPr="00ED315D">
                <w:rPr>
                  <w:rStyle w:val="a6"/>
                  <w:lang w:val="ru-RU"/>
                </w:rPr>
                <w:t>_8</w:t>
              </w:r>
              <w:proofErr w:type="spellStart"/>
              <w:r>
                <w:rPr>
                  <w:rStyle w:val="a6"/>
                </w:rPr>
                <w:t>qU</w:t>
              </w:r>
              <w:proofErr w:type="spellEnd"/>
              <w:r w:rsidRPr="00ED315D">
                <w:rPr>
                  <w:rStyle w:val="a6"/>
                  <w:lang w:val="ru-RU"/>
                </w:rPr>
                <w:t>5</w:t>
              </w:r>
              <w:r>
                <w:rPr>
                  <w:rStyle w:val="a6"/>
                </w:rPr>
                <w:t>p</w:t>
              </w:r>
              <w:r w:rsidRPr="00ED315D">
                <w:rPr>
                  <w:rStyle w:val="a6"/>
                  <w:lang w:val="ru-RU"/>
                </w:rPr>
                <w:t>9</w:t>
              </w:r>
              <w:r>
                <w:rPr>
                  <w:rStyle w:val="a6"/>
                </w:rPr>
                <w:t>I</w:t>
              </w:r>
            </w:hyperlink>
            <w:r>
              <w:rPr>
                <w:lang w:val="ru-RU"/>
              </w:rPr>
              <w:t xml:space="preserve"> (еще один вариант объяснения темы)</w:t>
            </w:r>
          </w:p>
          <w:p w:rsidR="0084556C" w:rsidRPr="00B40C37" w:rsidRDefault="0084556C" w:rsidP="008A5F13">
            <w:pPr>
              <w:pStyle w:val="a4"/>
              <w:ind w:left="0" w:firstLine="33"/>
              <w:rPr>
                <w:rFonts w:ascii="Times New Roman" w:hAnsi="Times New Roman"/>
                <w:sz w:val="24"/>
                <w:szCs w:val="24"/>
                <w:lang w:val="ru-RU"/>
              </w:rPr>
            </w:pPr>
          </w:p>
        </w:tc>
      </w:tr>
      <w:tr w:rsidR="0084556C" w:rsidTr="008A5F13">
        <w:tc>
          <w:tcPr>
            <w:tcW w:w="2120" w:type="dxa"/>
          </w:tcPr>
          <w:p w:rsidR="0084556C" w:rsidRDefault="0084556C" w:rsidP="008A5F13">
            <w:pPr>
              <w:rPr>
                <w:rFonts w:ascii="Times New Roman" w:hAnsi="Times New Roman" w:cs="Times New Roman"/>
                <w:b/>
                <w:sz w:val="24"/>
                <w:szCs w:val="24"/>
              </w:rPr>
            </w:pPr>
            <w:r>
              <w:rPr>
                <w:rFonts w:ascii="Times New Roman" w:hAnsi="Times New Roman" w:cs="Times New Roman"/>
                <w:b/>
                <w:sz w:val="24"/>
                <w:szCs w:val="24"/>
              </w:rPr>
              <w:lastRenderedPageBreak/>
              <w:t>Ответь</w:t>
            </w:r>
          </w:p>
        </w:tc>
        <w:tc>
          <w:tcPr>
            <w:tcW w:w="8365" w:type="dxa"/>
          </w:tcPr>
          <w:p w:rsidR="0084556C" w:rsidRPr="00AD7ADB" w:rsidRDefault="0084556C" w:rsidP="008A5F13">
            <w:pPr>
              <w:rPr>
                <w:rFonts w:ascii="Times New Roman" w:hAnsi="Times New Roman" w:cs="Times New Roman"/>
                <w:i/>
                <w:sz w:val="24"/>
                <w:szCs w:val="24"/>
              </w:rPr>
            </w:pPr>
            <w:r>
              <w:rPr>
                <w:rFonts w:ascii="Times New Roman" w:hAnsi="Times New Roman" w:cs="Times New Roman"/>
                <w:i/>
                <w:sz w:val="24"/>
                <w:szCs w:val="24"/>
              </w:rPr>
              <w:t xml:space="preserve">Сделай конспект и ответь устно на контрольные вопросы на </w:t>
            </w:r>
            <w:proofErr w:type="spellStart"/>
            <w:proofErr w:type="gramStart"/>
            <w:r>
              <w:rPr>
                <w:rFonts w:ascii="Times New Roman" w:hAnsi="Times New Roman" w:cs="Times New Roman"/>
                <w:i/>
                <w:sz w:val="24"/>
                <w:szCs w:val="24"/>
              </w:rPr>
              <w:t>стр</w:t>
            </w:r>
            <w:proofErr w:type="spellEnd"/>
            <w:proofErr w:type="gramEnd"/>
            <w:r>
              <w:rPr>
                <w:rFonts w:ascii="Times New Roman" w:hAnsi="Times New Roman" w:cs="Times New Roman"/>
                <w:i/>
                <w:sz w:val="24"/>
                <w:szCs w:val="24"/>
              </w:rPr>
              <w:t xml:space="preserve"> 205</w:t>
            </w:r>
          </w:p>
        </w:tc>
      </w:tr>
      <w:tr w:rsidR="0084556C" w:rsidTr="008A5F13">
        <w:tc>
          <w:tcPr>
            <w:tcW w:w="2120" w:type="dxa"/>
          </w:tcPr>
          <w:p w:rsidR="0084556C" w:rsidRDefault="0084556C" w:rsidP="008A5F13">
            <w:pPr>
              <w:rPr>
                <w:rFonts w:ascii="Times New Roman" w:hAnsi="Times New Roman" w:cs="Times New Roman"/>
                <w:b/>
                <w:sz w:val="24"/>
                <w:szCs w:val="24"/>
              </w:rPr>
            </w:pPr>
            <w:r>
              <w:rPr>
                <w:rFonts w:ascii="Times New Roman" w:hAnsi="Times New Roman" w:cs="Times New Roman"/>
                <w:b/>
                <w:sz w:val="24"/>
                <w:szCs w:val="24"/>
              </w:rPr>
              <w:t>Выполни</w:t>
            </w:r>
          </w:p>
        </w:tc>
        <w:tc>
          <w:tcPr>
            <w:tcW w:w="8365" w:type="dxa"/>
          </w:tcPr>
          <w:p w:rsidR="0084556C" w:rsidRPr="00494A11" w:rsidRDefault="0084556C" w:rsidP="008A5F13">
            <w:pPr>
              <w:rPr>
                <w:rFonts w:ascii="Times New Roman" w:hAnsi="Times New Roman" w:cs="Times New Roman"/>
                <w:i/>
                <w:sz w:val="24"/>
                <w:szCs w:val="24"/>
              </w:rPr>
            </w:pPr>
            <w:proofErr w:type="spellStart"/>
            <w:proofErr w:type="gramStart"/>
            <w:r>
              <w:rPr>
                <w:rFonts w:ascii="Times New Roman" w:hAnsi="Times New Roman" w:cs="Times New Roman"/>
                <w:i/>
                <w:sz w:val="24"/>
                <w:szCs w:val="24"/>
              </w:rPr>
              <w:t>Упр</w:t>
            </w:r>
            <w:proofErr w:type="spellEnd"/>
            <w:proofErr w:type="gramEnd"/>
            <w:r>
              <w:rPr>
                <w:rFonts w:ascii="Times New Roman" w:hAnsi="Times New Roman" w:cs="Times New Roman"/>
                <w:i/>
                <w:sz w:val="24"/>
                <w:szCs w:val="24"/>
              </w:rPr>
              <w:t xml:space="preserve"> 34(1,2)</w:t>
            </w:r>
          </w:p>
        </w:tc>
      </w:tr>
      <w:tr w:rsidR="0084556C" w:rsidTr="008A5F13">
        <w:trPr>
          <w:trHeight w:val="874"/>
        </w:trPr>
        <w:tc>
          <w:tcPr>
            <w:tcW w:w="2120" w:type="dxa"/>
          </w:tcPr>
          <w:p w:rsidR="0084556C" w:rsidRPr="002F44E5" w:rsidRDefault="0084556C" w:rsidP="008A5F13">
            <w:pPr>
              <w:rPr>
                <w:rFonts w:ascii="Times New Roman" w:hAnsi="Times New Roman" w:cs="Times New Roman"/>
                <w:b/>
                <w:sz w:val="24"/>
                <w:szCs w:val="24"/>
              </w:rPr>
            </w:pPr>
            <w:r w:rsidRPr="00B40C37">
              <w:rPr>
                <w:rFonts w:ascii="Times New Roman" w:hAnsi="Times New Roman" w:cs="Times New Roman"/>
                <w:b/>
                <w:sz w:val="24"/>
                <w:szCs w:val="24"/>
              </w:rPr>
              <w:t>Рефлексия</w:t>
            </w:r>
          </w:p>
        </w:tc>
        <w:tc>
          <w:tcPr>
            <w:tcW w:w="8365" w:type="dxa"/>
          </w:tcPr>
          <w:p w:rsidR="0084556C" w:rsidRDefault="0084556C" w:rsidP="008A5F13">
            <w:pPr>
              <w:rPr>
                <w:rFonts w:ascii="Times New Roman" w:hAnsi="Times New Roman" w:cs="Times New Roman"/>
                <w:sz w:val="24"/>
                <w:szCs w:val="24"/>
              </w:rPr>
            </w:pPr>
            <w:r>
              <w:rPr>
                <w:rFonts w:ascii="Times New Roman" w:hAnsi="Times New Roman" w:cs="Times New Roman"/>
                <w:sz w:val="24"/>
                <w:szCs w:val="24"/>
              </w:rPr>
              <w:t>Продолжи фразы и отправь их в качестве комментария к уроку</w:t>
            </w:r>
          </w:p>
          <w:p w:rsidR="0084556C" w:rsidRPr="00F31191" w:rsidRDefault="0084556C" w:rsidP="008A5F13">
            <w:pPr>
              <w:rPr>
                <w:rFonts w:ascii="Times New Roman" w:hAnsi="Times New Roman" w:cs="Times New Roman"/>
                <w:i/>
                <w:szCs w:val="24"/>
              </w:rPr>
            </w:pPr>
            <w:r w:rsidRPr="00F31191">
              <w:rPr>
                <w:rFonts w:ascii="Times New Roman" w:hAnsi="Times New Roman" w:cs="Times New Roman"/>
                <w:i/>
                <w:sz w:val="24"/>
                <w:szCs w:val="24"/>
              </w:rPr>
              <w:t>Теперь я знаю…</w:t>
            </w:r>
          </w:p>
          <w:p w:rsidR="0084556C" w:rsidRPr="00F31191" w:rsidRDefault="0084556C" w:rsidP="008A5F13">
            <w:pPr>
              <w:rPr>
                <w:rFonts w:ascii="Times New Roman" w:hAnsi="Times New Roman" w:cs="Times New Roman"/>
                <w:i/>
                <w:sz w:val="24"/>
                <w:szCs w:val="24"/>
              </w:rPr>
            </w:pPr>
            <w:r w:rsidRPr="00F31191">
              <w:rPr>
                <w:rFonts w:ascii="Times New Roman" w:hAnsi="Times New Roman" w:cs="Times New Roman"/>
                <w:i/>
                <w:sz w:val="24"/>
                <w:szCs w:val="24"/>
              </w:rPr>
              <w:t>Теперь я умею…</w:t>
            </w:r>
          </w:p>
          <w:p w:rsidR="0084556C" w:rsidRPr="002F44E5" w:rsidRDefault="0084556C" w:rsidP="008A5F13">
            <w:pPr>
              <w:rPr>
                <w:rFonts w:ascii="Times New Roman" w:hAnsi="Times New Roman" w:cs="Times New Roman"/>
                <w:i/>
                <w:szCs w:val="24"/>
              </w:rPr>
            </w:pPr>
            <w:r>
              <w:rPr>
                <w:rFonts w:ascii="Times New Roman" w:hAnsi="Times New Roman" w:cs="Times New Roman"/>
                <w:i/>
                <w:szCs w:val="24"/>
              </w:rPr>
              <w:t>Мне было интересно</w:t>
            </w:r>
            <w:proofErr w:type="gramStart"/>
            <w:r>
              <w:rPr>
                <w:rFonts w:ascii="Times New Roman" w:hAnsi="Times New Roman" w:cs="Times New Roman"/>
                <w:i/>
                <w:szCs w:val="24"/>
              </w:rPr>
              <w:t xml:space="preserve"> ,</w:t>
            </w:r>
            <w:proofErr w:type="gramEnd"/>
            <w:r>
              <w:rPr>
                <w:rFonts w:ascii="Times New Roman" w:hAnsi="Times New Roman" w:cs="Times New Roman"/>
                <w:i/>
                <w:szCs w:val="24"/>
              </w:rPr>
              <w:t>,,</w:t>
            </w:r>
          </w:p>
        </w:tc>
      </w:tr>
    </w:tbl>
    <w:p w:rsidR="0084556C" w:rsidRDefault="0084556C" w:rsidP="0084556C">
      <w:pP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3227"/>
        <w:gridCol w:w="7371"/>
      </w:tblGrid>
      <w:tr w:rsidR="0084556C" w:rsidTr="008A5F13">
        <w:tc>
          <w:tcPr>
            <w:tcW w:w="3227" w:type="dxa"/>
          </w:tcPr>
          <w:p w:rsidR="0084556C" w:rsidRDefault="0084556C" w:rsidP="008A5F13">
            <w:pPr>
              <w:rPr>
                <w:rFonts w:ascii="Times New Roman" w:hAnsi="Times New Roman" w:cs="Times New Roman"/>
                <w:b/>
                <w:sz w:val="24"/>
                <w:szCs w:val="24"/>
              </w:rPr>
            </w:pPr>
            <w:r>
              <w:rPr>
                <w:rFonts w:ascii="Times New Roman" w:hAnsi="Times New Roman" w:cs="Times New Roman"/>
                <w:b/>
                <w:sz w:val="24"/>
                <w:szCs w:val="24"/>
              </w:rPr>
              <w:t>Обратная связь от учителя</w:t>
            </w:r>
          </w:p>
          <w:p w:rsidR="0084556C" w:rsidRPr="002F44E5" w:rsidRDefault="0084556C" w:rsidP="008A5F13">
            <w:pPr>
              <w:rPr>
                <w:rFonts w:ascii="Times New Roman" w:hAnsi="Times New Roman" w:cs="Times New Roman"/>
                <w:i/>
                <w:sz w:val="24"/>
                <w:szCs w:val="24"/>
              </w:rPr>
            </w:pPr>
            <w:r>
              <w:rPr>
                <w:rFonts w:ascii="Times New Roman" w:hAnsi="Times New Roman" w:cs="Times New Roman"/>
                <w:i/>
                <w:sz w:val="24"/>
                <w:szCs w:val="24"/>
              </w:rPr>
              <w:t>(словесная оценка и/или комментарий)</w:t>
            </w:r>
          </w:p>
        </w:tc>
        <w:tc>
          <w:tcPr>
            <w:tcW w:w="7371" w:type="dxa"/>
          </w:tcPr>
          <w:p w:rsidR="0084556C" w:rsidRDefault="0084556C" w:rsidP="008A5F13">
            <w:pPr>
              <w:rPr>
                <w:rFonts w:ascii="Times New Roman" w:hAnsi="Times New Roman" w:cs="Times New Roman"/>
                <w:b/>
                <w:sz w:val="24"/>
                <w:szCs w:val="24"/>
              </w:rPr>
            </w:pPr>
          </w:p>
        </w:tc>
      </w:tr>
    </w:tbl>
    <w:p w:rsidR="0084556C" w:rsidRDefault="0084556C" w:rsidP="0084556C">
      <w:pPr>
        <w:rPr>
          <w:rFonts w:ascii="Times New Roman" w:hAnsi="Times New Roman" w:cs="Times New Roman"/>
          <w:b/>
          <w:sz w:val="24"/>
          <w:szCs w:val="24"/>
        </w:rPr>
      </w:pPr>
    </w:p>
    <w:p w:rsidR="0084556C" w:rsidRPr="000135D1" w:rsidRDefault="0084556C" w:rsidP="0084556C">
      <w:pPr>
        <w:rPr>
          <w:rFonts w:ascii="Times New Roman" w:hAnsi="Times New Roman" w:cs="Times New Roman"/>
          <w:sz w:val="24"/>
          <w:szCs w:val="24"/>
        </w:rPr>
      </w:pPr>
      <w:r>
        <w:rPr>
          <w:rFonts w:ascii="Times New Roman" w:hAnsi="Times New Roman" w:cs="Times New Roman"/>
          <w:sz w:val="24"/>
          <w:szCs w:val="24"/>
        </w:rPr>
        <w:t xml:space="preserve">Урок разработан Трусовой О.Я., КГУ ШГ №113,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лматы</w:t>
      </w:r>
      <w:proofErr w:type="spellEnd"/>
    </w:p>
    <w:p w:rsidR="0084556C" w:rsidRPr="00746719" w:rsidRDefault="0084556C" w:rsidP="0084556C">
      <w:pPr>
        <w:rPr>
          <w:rFonts w:ascii="Times New Roman" w:hAnsi="Times New Roman" w:cs="Times New Roman"/>
          <w:b/>
          <w:sz w:val="24"/>
          <w:szCs w:val="24"/>
        </w:rPr>
      </w:pPr>
    </w:p>
    <w:p w:rsidR="0004408A" w:rsidRDefault="0004408A"/>
    <w:sectPr w:rsidR="0004408A" w:rsidSect="002F44E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7406B"/>
    <w:multiLevelType w:val="hybridMultilevel"/>
    <w:tmpl w:val="D89C857A"/>
    <w:lvl w:ilvl="0" w:tplc="7E76DCB6">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1">
    <w:nsid w:val="78134A2B"/>
    <w:multiLevelType w:val="hybridMultilevel"/>
    <w:tmpl w:val="22EE7D54"/>
    <w:lvl w:ilvl="0" w:tplc="7C3EB648">
      <w:start w:val="1"/>
      <w:numFmt w:val="bullet"/>
      <w:lvlText w:val="•"/>
      <w:lvlJc w:val="left"/>
      <w:pPr>
        <w:tabs>
          <w:tab w:val="num" w:pos="720"/>
        </w:tabs>
        <w:ind w:left="720" w:hanging="360"/>
      </w:pPr>
      <w:rPr>
        <w:rFonts w:ascii="Times New Roman" w:hAnsi="Times New Roman" w:hint="default"/>
      </w:rPr>
    </w:lvl>
    <w:lvl w:ilvl="1" w:tplc="9EFCC610" w:tentative="1">
      <w:start w:val="1"/>
      <w:numFmt w:val="bullet"/>
      <w:lvlText w:val="•"/>
      <w:lvlJc w:val="left"/>
      <w:pPr>
        <w:tabs>
          <w:tab w:val="num" w:pos="1440"/>
        </w:tabs>
        <w:ind w:left="1440" w:hanging="360"/>
      </w:pPr>
      <w:rPr>
        <w:rFonts w:ascii="Times New Roman" w:hAnsi="Times New Roman" w:hint="default"/>
      </w:rPr>
    </w:lvl>
    <w:lvl w:ilvl="2" w:tplc="C9E623E0" w:tentative="1">
      <w:start w:val="1"/>
      <w:numFmt w:val="bullet"/>
      <w:lvlText w:val="•"/>
      <w:lvlJc w:val="left"/>
      <w:pPr>
        <w:tabs>
          <w:tab w:val="num" w:pos="2160"/>
        </w:tabs>
        <w:ind w:left="2160" w:hanging="360"/>
      </w:pPr>
      <w:rPr>
        <w:rFonts w:ascii="Times New Roman" w:hAnsi="Times New Roman" w:hint="default"/>
      </w:rPr>
    </w:lvl>
    <w:lvl w:ilvl="3" w:tplc="B16E6FA2" w:tentative="1">
      <w:start w:val="1"/>
      <w:numFmt w:val="bullet"/>
      <w:lvlText w:val="•"/>
      <w:lvlJc w:val="left"/>
      <w:pPr>
        <w:tabs>
          <w:tab w:val="num" w:pos="2880"/>
        </w:tabs>
        <w:ind w:left="2880" w:hanging="360"/>
      </w:pPr>
      <w:rPr>
        <w:rFonts w:ascii="Times New Roman" w:hAnsi="Times New Roman" w:hint="default"/>
      </w:rPr>
    </w:lvl>
    <w:lvl w:ilvl="4" w:tplc="3A822140" w:tentative="1">
      <w:start w:val="1"/>
      <w:numFmt w:val="bullet"/>
      <w:lvlText w:val="•"/>
      <w:lvlJc w:val="left"/>
      <w:pPr>
        <w:tabs>
          <w:tab w:val="num" w:pos="3600"/>
        </w:tabs>
        <w:ind w:left="3600" w:hanging="360"/>
      </w:pPr>
      <w:rPr>
        <w:rFonts w:ascii="Times New Roman" w:hAnsi="Times New Roman" w:hint="default"/>
      </w:rPr>
    </w:lvl>
    <w:lvl w:ilvl="5" w:tplc="FC34E918" w:tentative="1">
      <w:start w:val="1"/>
      <w:numFmt w:val="bullet"/>
      <w:lvlText w:val="•"/>
      <w:lvlJc w:val="left"/>
      <w:pPr>
        <w:tabs>
          <w:tab w:val="num" w:pos="4320"/>
        </w:tabs>
        <w:ind w:left="4320" w:hanging="360"/>
      </w:pPr>
      <w:rPr>
        <w:rFonts w:ascii="Times New Roman" w:hAnsi="Times New Roman" w:hint="default"/>
      </w:rPr>
    </w:lvl>
    <w:lvl w:ilvl="6" w:tplc="F75E68AA" w:tentative="1">
      <w:start w:val="1"/>
      <w:numFmt w:val="bullet"/>
      <w:lvlText w:val="•"/>
      <w:lvlJc w:val="left"/>
      <w:pPr>
        <w:tabs>
          <w:tab w:val="num" w:pos="5040"/>
        </w:tabs>
        <w:ind w:left="5040" w:hanging="360"/>
      </w:pPr>
      <w:rPr>
        <w:rFonts w:ascii="Times New Roman" w:hAnsi="Times New Roman" w:hint="default"/>
      </w:rPr>
    </w:lvl>
    <w:lvl w:ilvl="7" w:tplc="A6DA853E" w:tentative="1">
      <w:start w:val="1"/>
      <w:numFmt w:val="bullet"/>
      <w:lvlText w:val="•"/>
      <w:lvlJc w:val="left"/>
      <w:pPr>
        <w:tabs>
          <w:tab w:val="num" w:pos="5760"/>
        </w:tabs>
        <w:ind w:left="5760" w:hanging="360"/>
      </w:pPr>
      <w:rPr>
        <w:rFonts w:ascii="Times New Roman" w:hAnsi="Times New Roman" w:hint="default"/>
      </w:rPr>
    </w:lvl>
    <w:lvl w:ilvl="8" w:tplc="36B40A10"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76A"/>
    <w:rsid w:val="0004408A"/>
    <w:rsid w:val="0084556C"/>
    <w:rsid w:val="00B36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5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55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link w:val="a5"/>
    <w:uiPriority w:val="34"/>
    <w:qFormat/>
    <w:rsid w:val="0084556C"/>
    <w:pPr>
      <w:ind w:left="720"/>
      <w:contextualSpacing/>
    </w:pPr>
    <w:rPr>
      <w:rFonts w:ascii="Calibri" w:eastAsia="Calibri" w:hAnsi="Calibri" w:cs="Times New Roman"/>
      <w:lang w:val="en-GB"/>
    </w:rPr>
  </w:style>
  <w:style w:type="character" w:customStyle="1" w:styleId="a5">
    <w:name w:val="Абзац списка Знак"/>
    <w:link w:val="a4"/>
    <w:uiPriority w:val="34"/>
    <w:locked/>
    <w:rsid w:val="0084556C"/>
    <w:rPr>
      <w:rFonts w:ascii="Calibri" w:eastAsia="Calibri" w:hAnsi="Calibri" w:cs="Times New Roman"/>
      <w:lang w:val="en-GB"/>
    </w:rPr>
  </w:style>
  <w:style w:type="character" w:styleId="a6">
    <w:name w:val="Hyperlink"/>
    <w:basedOn w:val="a0"/>
    <w:uiPriority w:val="99"/>
    <w:semiHidden/>
    <w:unhideWhenUsed/>
    <w:rsid w:val="0084556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5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55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link w:val="a5"/>
    <w:uiPriority w:val="34"/>
    <w:qFormat/>
    <w:rsid w:val="0084556C"/>
    <w:pPr>
      <w:ind w:left="720"/>
      <w:contextualSpacing/>
    </w:pPr>
    <w:rPr>
      <w:rFonts w:ascii="Calibri" w:eastAsia="Calibri" w:hAnsi="Calibri" w:cs="Times New Roman"/>
      <w:lang w:val="en-GB"/>
    </w:rPr>
  </w:style>
  <w:style w:type="character" w:customStyle="1" w:styleId="a5">
    <w:name w:val="Абзац списка Знак"/>
    <w:link w:val="a4"/>
    <w:uiPriority w:val="34"/>
    <w:locked/>
    <w:rsid w:val="0084556C"/>
    <w:rPr>
      <w:rFonts w:ascii="Calibri" w:eastAsia="Calibri" w:hAnsi="Calibri" w:cs="Times New Roman"/>
      <w:lang w:val="en-GB"/>
    </w:rPr>
  </w:style>
  <w:style w:type="character" w:styleId="a6">
    <w:name w:val="Hyperlink"/>
    <w:basedOn w:val="a0"/>
    <w:uiPriority w:val="99"/>
    <w:semiHidden/>
    <w:unhideWhenUsed/>
    <w:rsid w:val="008455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fBzSxoNuM-s" TargetMode="External"/><Relationship Id="rId3" Type="http://schemas.microsoft.com/office/2007/relationships/stylesWithEffects" Target="stylesWithEffects.xml"/><Relationship Id="rId7" Type="http://schemas.openxmlformats.org/officeDocument/2006/relationships/hyperlink" Target="https://www.youtube.com/watch?v=zWouL_S3s9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7Qf_8qU5p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652</Words>
  <Characters>3719</Characters>
  <Application>Microsoft Office Word</Application>
  <DocSecurity>0</DocSecurity>
  <Lines>30</Lines>
  <Paragraphs>8</Paragraphs>
  <ScaleCrop>false</ScaleCrop>
  <Company/>
  <LinksUpToDate>false</LinksUpToDate>
  <CharactersWithSpaces>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14847841521</dc:creator>
  <cp:keywords/>
  <dc:description/>
  <cp:lastModifiedBy>14847841521</cp:lastModifiedBy>
  <cp:revision>2</cp:revision>
  <dcterms:created xsi:type="dcterms:W3CDTF">2020-03-30T05:44:00Z</dcterms:created>
  <dcterms:modified xsi:type="dcterms:W3CDTF">2020-03-30T05:45:00Z</dcterms:modified>
</cp:coreProperties>
</file>